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D2" w:rsidRPr="00414FD2" w:rsidRDefault="00414FD2" w:rsidP="00414FD2">
      <w:pPr>
        <w:spacing w:after="160" w:line="259" w:lineRule="auto"/>
        <w:jc w:val="center"/>
        <w:rPr>
          <w:rFonts w:ascii="Arial" w:eastAsia="Calibri" w:hAnsi="Arial" w:cs="Arial"/>
          <w:sz w:val="32"/>
          <w:szCs w:val="32"/>
        </w:rPr>
      </w:pPr>
      <w:proofErr w:type="gramStart"/>
      <w:r w:rsidRPr="00414FD2">
        <w:rPr>
          <w:rFonts w:ascii="Arial" w:eastAsia="Calibri" w:hAnsi="Arial" w:cs="Arial"/>
          <w:sz w:val="32"/>
          <w:szCs w:val="32"/>
        </w:rP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</w:t>
      </w:r>
      <w:proofErr w:type="gramEnd"/>
    </w:p>
    <w:p w:rsidR="00414FD2" w:rsidRPr="00414FD2" w:rsidRDefault="00414FD2" w:rsidP="00414FD2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</w:rPr>
      </w:pPr>
      <w:r w:rsidRPr="00414FD2">
        <w:rPr>
          <w:rFonts w:ascii="Arial" w:eastAsia="Calibri" w:hAnsi="Arial" w:cs="Arial"/>
          <w:sz w:val="26"/>
          <w:szCs w:val="26"/>
        </w:rPr>
        <w:t xml:space="preserve">В соответствии со ст. 155 Жилищного Кодекса Российской Федерации </w:t>
      </w:r>
      <w:r w:rsidRPr="00414FD2">
        <w:rPr>
          <w:rFonts w:ascii="Arial" w:eastAsia="Calibri" w:hAnsi="Arial" w:cs="Arial"/>
          <w:b/>
          <w:sz w:val="26"/>
          <w:szCs w:val="26"/>
        </w:rPr>
        <w:t>плата за жилое помещение и коммунальные услуги вносится</w:t>
      </w:r>
      <w:r w:rsidRPr="00414FD2">
        <w:rPr>
          <w:rFonts w:ascii="Arial" w:eastAsia="Calibri" w:hAnsi="Arial" w:cs="Arial"/>
          <w:sz w:val="26"/>
          <w:szCs w:val="26"/>
        </w:rPr>
        <w:t xml:space="preserve"> </w:t>
      </w:r>
      <w:r w:rsidRPr="00414FD2">
        <w:rPr>
          <w:rFonts w:ascii="Arial" w:eastAsia="Calibri" w:hAnsi="Arial" w:cs="Arial"/>
          <w:b/>
          <w:sz w:val="26"/>
          <w:szCs w:val="26"/>
        </w:rPr>
        <w:t>ежемесячно до десятого числа месяца, следующего за истекшим месяцем</w:t>
      </w:r>
      <w:r w:rsidRPr="00414FD2">
        <w:rPr>
          <w:rFonts w:ascii="Arial" w:eastAsia="Calibri" w:hAnsi="Arial" w:cs="Arial"/>
          <w:sz w:val="26"/>
          <w:szCs w:val="26"/>
        </w:rPr>
        <w:t>, если иной срок не установлен договором управления многоквартирным домом</w:t>
      </w:r>
    </w:p>
    <w:p w:rsidR="00414FD2" w:rsidRPr="00414FD2" w:rsidRDefault="00414FD2" w:rsidP="00414FD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14FD2">
        <w:rPr>
          <w:rFonts w:ascii="Arial" w:eastAsia="Calibri" w:hAnsi="Arial" w:cs="Arial"/>
          <w:sz w:val="28"/>
          <w:szCs w:val="28"/>
        </w:rPr>
        <w:t xml:space="preserve">ВАЖНО! 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услуги. </w:t>
      </w:r>
    </w:p>
    <w:p w:rsidR="00414FD2" w:rsidRPr="00414FD2" w:rsidRDefault="00414FD2" w:rsidP="00414FD2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414FD2" w:rsidRPr="00414FD2" w:rsidRDefault="00414FD2" w:rsidP="00414FD2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414FD2">
        <w:rPr>
          <w:rFonts w:ascii="Arial" w:eastAsia="Calibri" w:hAnsi="Arial" w:cs="Arial"/>
          <w:sz w:val="28"/>
          <w:szCs w:val="28"/>
        </w:rPr>
        <w:t>ОТВЕТСТВЕННОСТЬ</w:t>
      </w:r>
    </w:p>
    <w:p w:rsidR="00414FD2" w:rsidRPr="00414FD2" w:rsidRDefault="00414FD2" w:rsidP="00414FD2">
      <w:pPr>
        <w:spacing w:after="160" w:line="259" w:lineRule="auto"/>
        <w:ind w:left="720"/>
        <w:contextualSpacing/>
        <w:jc w:val="center"/>
        <w:rPr>
          <w:rFonts w:ascii="Arial" w:eastAsia="Calibri" w:hAnsi="Arial" w:cs="Arial"/>
          <w:sz w:val="28"/>
          <w:szCs w:val="28"/>
        </w:rPr>
      </w:pPr>
      <w:r w:rsidRPr="00414FD2">
        <w:rPr>
          <w:rFonts w:ascii="Arial" w:eastAsia="Calibri" w:hAnsi="Arial" w:cs="Arial"/>
          <w:sz w:val="28"/>
          <w:szCs w:val="28"/>
        </w:rPr>
        <w:t>за несвоевременное и (или) неполное внесение платы за жилое помещение и коммунальные услуги:</w:t>
      </w:r>
    </w:p>
    <w:p w:rsidR="00414FD2" w:rsidRPr="00414FD2" w:rsidRDefault="00414FD2" w:rsidP="00414FD2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33"/>
        <w:gridCol w:w="4826"/>
      </w:tblGrid>
      <w:tr w:rsidR="00414FD2" w:rsidRPr="00414FD2" w:rsidTr="00362840">
        <w:tc>
          <w:tcPr>
            <w:tcW w:w="4951" w:type="dxa"/>
          </w:tcPr>
          <w:p w:rsidR="00414FD2" w:rsidRPr="00414FD2" w:rsidRDefault="00414FD2" w:rsidP="00414FD2">
            <w:pPr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14FD2">
              <w:rPr>
                <w:rFonts w:ascii="Arial" w:eastAsia="Calibri" w:hAnsi="Arial" w:cs="Arial"/>
                <w:sz w:val="28"/>
                <w:szCs w:val="28"/>
              </w:rPr>
              <w:t>Период просрочки</w:t>
            </w:r>
          </w:p>
        </w:tc>
        <w:tc>
          <w:tcPr>
            <w:tcW w:w="5011" w:type="dxa"/>
          </w:tcPr>
          <w:p w:rsidR="00414FD2" w:rsidRPr="00414FD2" w:rsidRDefault="00414FD2" w:rsidP="00414FD2">
            <w:pPr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14FD2">
              <w:rPr>
                <w:rFonts w:ascii="Arial" w:eastAsia="Calibri" w:hAnsi="Arial" w:cs="Arial"/>
                <w:sz w:val="28"/>
                <w:szCs w:val="28"/>
              </w:rPr>
              <w:t>Размер пени</w:t>
            </w:r>
          </w:p>
        </w:tc>
      </w:tr>
      <w:tr w:rsidR="00414FD2" w:rsidRPr="00414FD2" w:rsidTr="00362840">
        <w:tc>
          <w:tcPr>
            <w:tcW w:w="4951" w:type="dxa"/>
          </w:tcPr>
          <w:p w:rsidR="00414FD2" w:rsidRPr="00414FD2" w:rsidRDefault="00414FD2" w:rsidP="00414FD2">
            <w:pPr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14FD2">
              <w:rPr>
                <w:rFonts w:ascii="Arial" w:eastAsia="Calibri" w:hAnsi="Arial" w:cs="Arial"/>
                <w:sz w:val="28"/>
                <w:szCs w:val="28"/>
              </w:rPr>
              <w:t>с 31-го дня следующего за днем наступления установленного срока оплаты по 90-й включительно</w:t>
            </w:r>
          </w:p>
        </w:tc>
        <w:tc>
          <w:tcPr>
            <w:tcW w:w="5011" w:type="dxa"/>
          </w:tcPr>
          <w:p w:rsidR="00414FD2" w:rsidRPr="00414FD2" w:rsidRDefault="00414FD2" w:rsidP="00414FD2">
            <w:pPr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14FD2">
              <w:rPr>
                <w:rFonts w:ascii="Arial" w:eastAsia="Calibri" w:hAnsi="Arial" w:cs="Arial"/>
                <w:sz w:val="28"/>
                <w:szCs w:val="28"/>
              </w:rPr>
              <w:t>1/300 ставки рефинансирования (ключевой ставки) ЦБ РФ за каждый день просрочки</w:t>
            </w:r>
          </w:p>
        </w:tc>
      </w:tr>
      <w:tr w:rsidR="00414FD2" w:rsidRPr="00414FD2" w:rsidTr="00362840">
        <w:tc>
          <w:tcPr>
            <w:tcW w:w="4951" w:type="dxa"/>
          </w:tcPr>
          <w:p w:rsidR="00414FD2" w:rsidRPr="00414FD2" w:rsidRDefault="00414FD2" w:rsidP="00414FD2">
            <w:pPr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14FD2">
              <w:rPr>
                <w:rFonts w:ascii="Arial" w:eastAsia="Calibri" w:hAnsi="Arial" w:cs="Arial"/>
                <w:sz w:val="28"/>
                <w:szCs w:val="28"/>
              </w:rPr>
              <w:t>с 91-го дня следующего за днем наступления установленного срока оплаты по день фактической оплаты</w:t>
            </w:r>
          </w:p>
        </w:tc>
        <w:tc>
          <w:tcPr>
            <w:tcW w:w="5011" w:type="dxa"/>
          </w:tcPr>
          <w:p w:rsidR="00414FD2" w:rsidRPr="00414FD2" w:rsidRDefault="00414FD2" w:rsidP="00414FD2">
            <w:pPr>
              <w:contextualSpacing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414FD2">
              <w:rPr>
                <w:rFonts w:ascii="Arial" w:eastAsia="Calibri" w:hAnsi="Arial" w:cs="Arial"/>
                <w:sz w:val="28"/>
                <w:szCs w:val="28"/>
              </w:rPr>
              <w:t>1/130 ставки рефинансирования (ключевой ставки) ЦБ РФ за каждый день просрочки</w:t>
            </w:r>
          </w:p>
        </w:tc>
      </w:tr>
    </w:tbl>
    <w:p w:rsidR="00414FD2" w:rsidRPr="00414FD2" w:rsidRDefault="00414FD2" w:rsidP="00414FD2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414FD2" w:rsidRPr="00414FD2" w:rsidRDefault="00414FD2" w:rsidP="00414FD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414FD2">
        <w:rPr>
          <w:rFonts w:ascii="Arial" w:eastAsia="Calibri" w:hAnsi="Arial" w:cs="Arial"/>
          <w:sz w:val="28"/>
          <w:szCs w:val="28"/>
        </w:rPr>
        <w:t xml:space="preserve">Рекомендуемый срок передачи показаний индивидуальных приборов учета </w:t>
      </w:r>
      <w:r w:rsidRPr="00414FD2">
        <w:rPr>
          <w:rFonts w:ascii="Arial" w:eastAsia="Calibri" w:hAnsi="Arial" w:cs="Arial"/>
          <w:b/>
          <w:sz w:val="28"/>
          <w:szCs w:val="28"/>
        </w:rPr>
        <w:t xml:space="preserve">до 25-го числа расчетного месяца, </w:t>
      </w:r>
      <w:r w:rsidRPr="00414FD2">
        <w:rPr>
          <w:rFonts w:ascii="Arial" w:eastAsia="Calibri" w:hAnsi="Arial" w:cs="Arial"/>
          <w:sz w:val="28"/>
          <w:szCs w:val="28"/>
        </w:rPr>
        <w:t xml:space="preserve">порядок и условия приема таких показаний установлены договорами, заключенными потребителями непосредственно с </w:t>
      </w:r>
      <w:proofErr w:type="spellStart"/>
      <w:r w:rsidRPr="00414FD2">
        <w:rPr>
          <w:rFonts w:ascii="Arial" w:eastAsia="Calibri" w:hAnsi="Arial" w:cs="Arial"/>
          <w:sz w:val="28"/>
          <w:szCs w:val="28"/>
        </w:rPr>
        <w:t>ресурсоснабжающими</w:t>
      </w:r>
      <w:proofErr w:type="spellEnd"/>
      <w:r w:rsidRPr="00414FD2">
        <w:rPr>
          <w:rFonts w:ascii="Arial" w:eastAsia="Calibri" w:hAnsi="Arial" w:cs="Arial"/>
          <w:sz w:val="28"/>
          <w:szCs w:val="28"/>
        </w:rPr>
        <w:t xml:space="preserve"> организациями.</w:t>
      </w:r>
    </w:p>
    <w:p w:rsidR="00414FD2" w:rsidRPr="00414FD2" w:rsidRDefault="00414FD2" w:rsidP="00414FD2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414FD2" w:rsidRPr="00414FD2" w:rsidRDefault="00414FD2" w:rsidP="00414FD2">
      <w:pPr>
        <w:spacing w:after="16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BA22A6" w:rsidRDefault="00BA22A6">
      <w:bookmarkStart w:id="0" w:name="_GoBack"/>
      <w:bookmarkEnd w:id="0"/>
    </w:p>
    <w:sectPr w:rsidR="00BA22A6" w:rsidSect="00414F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F77"/>
    <w:multiLevelType w:val="hybridMultilevel"/>
    <w:tmpl w:val="10F04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D2"/>
    <w:rsid w:val="00414FD2"/>
    <w:rsid w:val="00B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2018-04-28T04:43:00Z</dcterms:created>
  <dcterms:modified xsi:type="dcterms:W3CDTF">2018-04-28T04:43:00Z</dcterms:modified>
</cp:coreProperties>
</file>