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0" w:type="dxa"/>
        <w:tblInd w:w="93" w:type="dxa"/>
        <w:tblLook w:val="04A0"/>
      </w:tblPr>
      <w:tblGrid>
        <w:gridCol w:w="6331"/>
        <w:gridCol w:w="851"/>
        <w:gridCol w:w="222"/>
      </w:tblGrid>
      <w:tr w:rsidR="00FA266B" w:rsidRPr="00FA266B" w:rsidTr="00FA266B">
        <w:trPr>
          <w:trHeight w:val="64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FA266B" w:rsidRPr="00FA266B" w:rsidTr="00FA266B">
        <w:trPr>
          <w:trHeight w:val="30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FA266B" w:rsidRPr="00FA266B" w:rsidTr="00FA266B">
        <w:trPr>
          <w:trHeight w:val="30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4/4а</w:t>
            </w: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6975,3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2306,9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1774,5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1790,3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606,75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5394,5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F7C32" w:rsidRDefault="00BF7C32"/>
    <w:p w:rsidR="00FA266B" w:rsidRDefault="00FA266B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FA266B" w:rsidRPr="00FA266B" w:rsidTr="00FA266B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FA266B" w:rsidRPr="00FA266B" w:rsidTr="00FA266B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93-4   ООО "Агата-плюс"</w:t>
            </w:r>
          </w:p>
        </w:tc>
      </w:tr>
      <w:tr w:rsidR="00FA266B" w:rsidRPr="00FA266B" w:rsidTr="00FA266B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66B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FA266B" w:rsidRPr="00FA266B" w:rsidTr="00FA266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266B">
              <w:rPr>
                <w:rFonts w:ascii="Times New Roman" w:eastAsia="Times New Roman" w:hAnsi="Times New Roman" w:cs="Times New Roman"/>
              </w:rPr>
              <w:t>142777,58</w:t>
            </w:r>
          </w:p>
        </w:tc>
      </w:tr>
      <w:tr w:rsidR="00FA266B" w:rsidRPr="00FA266B" w:rsidTr="00FA266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266B">
              <w:rPr>
                <w:rFonts w:ascii="Times New Roman" w:eastAsia="Times New Roman" w:hAnsi="Times New Roman" w:cs="Times New Roman"/>
              </w:rPr>
              <w:t>985841,40</w:t>
            </w:r>
          </w:p>
        </w:tc>
      </w:tr>
      <w:tr w:rsidR="00FA266B" w:rsidRPr="00FA266B" w:rsidTr="00FA266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266B">
              <w:rPr>
                <w:rFonts w:ascii="Times New Roman" w:eastAsia="Times New Roman" w:hAnsi="Times New Roman" w:cs="Times New Roman"/>
              </w:rPr>
              <w:t>829725,96</w:t>
            </w:r>
          </w:p>
        </w:tc>
      </w:tr>
      <w:tr w:rsidR="00FA266B" w:rsidRPr="00FA266B" w:rsidTr="00FA266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266B">
              <w:rPr>
                <w:rFonts w:ascii="Times New Roman" w:eastAsia="Times New Roman" w:hAnsi="Times New Roman" w:cs="Times New Roman"/>
              </w:rPr>
              <w:t>781567,41</w:t>
            </w:r>
          </w:p>
        </w:tc>
      </w:tr>
    </w:tbl>
    <w:p w:rsidR="00FA266B" w:rsidRDefault="00FA266B"/>
    <w:p w:rsidR="00FA266B" w:rsidRDefault="00FA266B"/>
    <w:tbl>
      <w:tblPr>
        <w:tblW w:w="9385" w:type="dxa"/>
        <w:tblInd w:w="93" w:type="dxa"/>
        <w:tblLook w:val="04A0"/>
      </w:tblPr>
      <w:tblGrid>
        <w:gridCol w:w="3614"/>
        <w:gridCol w:w="1133"/>
        <w:gridCol w:w="1838"/>
        <w:gridCol w:w="1298"/>
        <w:gridCol w:w="1595"/>
      </w:tblGrid>
      <w:tr w:rsidR="00FA266B" w:rsidRPr="00FA266B" w:rsidTr="006D3659">
        <w:trPr>
          <w:trHeight w:val="150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975C14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975C14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FA266B" w:rsidRPr="00FA266B" w:rsidTr="00FA266B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FA266B" w:rsidRPr="00FA266B" w:rsidTr="00FA266B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помещения с устранением  мелких неисправностей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91047,6</w:t>
            </w:r>
            <w:r w:rsidR="006D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13,05</w:t>
            </w:r>
          </w:p>
        </w:tc>
      </w:tr>
      <w:tr w:rsidR="00FA266B" w:rsidRPr="00FA266B" w:rsidTr="00FA266B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73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Заделка и герметизация швов и стыков (карнизные швы)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водосточных труб с земли и подмостей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трубы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 : отливо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spellStart"/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воронок, свесов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69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восстановление герметизации горизонтальных и вертикальных стыков монтажной пеной (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окна и продухи)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восстановленной герметизации и стыков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 до:0,25 м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1,0194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FA266B" w:rsidRPr="00FA266B" w:rsidTr="00FA266B">
        <w:trPr>
          <w:trHeight w:val="58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189552</w:t>
            </w:r>
            <w:r w:rsidR="006D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,33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27,17</w:t>
            </w:r>
          </w:p>
        </w:tc>
      </w:tr>
      <w:tr w:rsidR="00FA266B" w:rsidRPr="00FA266B" w:rsidTr="00FA266B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3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289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8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из стальных электросварных труб диаметром до  40 мм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Смена отдельных участков трубопроводов водоснабжения  из стальных электросварных труб диаметром до  40мм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сгонов диаметром 50 мм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сгонов диаметром 20 мм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стояков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клапанов обратных муфтовых диаметром 50 мм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28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298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Устранение неисправностей, заявочный ремонт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0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Плавкая вставка НПН2-63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ыкл. скрытой установки 1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ВВГ 2х2,5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подвесной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108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6975,3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FA266B" w:rsidRPr="00FA266B" w:rsidTr="00FA266B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606,75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411020</w:t>
            </w:r>
            <w:r w:rsidR="006D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,26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58,93</w:t>
            </w:r>
          </w:p>
        </w:tc>
      </w:tr>
      <w:tr w:rsidR="00FA266B" w:rsidRPr="00FA266B" w:rsidTr="00FA266B">
        <w:trPr>
          <w:trHeight w:val="72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606,75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12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пользования)(1 раз в год)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proofErr w:type="gramStart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1478,1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3916,4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Россыпь 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противогололедных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  </w:t>
            </w:r>
            <w:proofErr w:type="spellStart"/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proofErr w:type="spellEnd"/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вручную  на  тротуары , крыльца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89947,</w:t>
            </w:r>
            <w:r w:rsidR="006D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12,90</w:t>
            </w:r>
          </w:p>
        </w:tc>
      </w:tr>
      <w:tr w:rsidR="00FA266B" w:rsidRPr="00FA266B" w:rsidTr="00FA266B">
        <w:trPr>
          <w:trHeight w:val="300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Всего выполнено за год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781567,41</w:t>
            </w: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659" w:rsidRDefault="006D3659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659" w:rsidRDefault="006D3659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FA266B" w:rsidRPr="00FA266B" w:rsidTr="00FA266B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659" w:rsidRDefault="006D3659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FA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FA266B" w:rsidRDefault="00FA266B"/>
    <w:sectPr w:rsidR="00FA266B" w:rsidSect="00BF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66B"/>
    <w:rsid w:val="00177934"/>
    <w:rsid w:val="006D3659"/>
    <w:rsid w:val="00975C14"/>
    <w:rsid w:val="00BF7C32"/>
    <w:rsid w:val="00FA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F12F-4ED2-455C-892A-9AD2E5B4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4</cp:revision>
  <dcterms:created xsi:type="dcterms:W3CDTF">2017-03-24T07:35:00Z</dcterms:created>
  <dcterms:modified xsi:type="dcterms:W3CDTF">2017-03-31T08:44:00Z</dcterms:modified>
</cp:coreProperties>
</file>